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AC" w:rsidRDefault="00715B9B" w:rsidP="00B80DAC">
      <w:pPr>
        <w:shd w:val="clear" w:color="auto" w:fill="FFFFFF" w:themeFill="background1"/>
        <w:spacing w:before="259" w:after="259" w:line="691" w:lineRule="atLeast"/>
        <w:outlineLvl w:val="1"/>
        <w:rPr>
          <w:rFonts w:asciiTheme="majorHAnsi" w:eastAsia="Times New Roman" w:hAnsiTheme="majorHAnsi" w:cs="Arial"/>
          <w:b/>
          <w:color w:val="222233"/>
          <w:sz w:val="56"/>
          <w:szCs w:val="56"/>
          <w:lang w:eastAsia="pl-PL"/>
        </w:rPr>
      </w:pPr>
      <w:r>
        <w:rPr>
          <w:rFonts w:asciiTheme="majorHAnsi" w:eastAsia="Times New Roman" w:hAnsiTheme="majorHAnsi" w:cs="Arial"/>
          <w:noProof/>
          <w:color w:val="444455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60960</wp:posOffset>
            </wp:positionV>
            <wp:extent cx="927735" cy="438785"/>
            <wp:effectExtent l="19050" t="0" r="5715" b="0"/>
            <wp:wrapTight wrapText="bothSides">
              <wp:wrapPolygon edited="0">
                <wp:start x="-444" y="0"/>
                <wp:lineTo x="-444" y="20631"/>
                <wp:lineTo x="21733" y="20631"/>
                <wp:lineTo x="21733" y="0"/>
                <wp:lineTo x="-444" y="0"/>
              </wp:wrapPolygon>
            </wp:wrapTight>
            <wp:docPr id="2" name="Obraz 0" descr="GOK R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K Rop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Arial"/>
          <w:b/>
          <w:color w:val="222233"/>
          <w:sz w:val="56"/>
          <w:szCs w:val="56"/>
          <w:lang w:eastAsia="pl-PL"/>
        </w:rPr>
        <w:t xml:space="preserve">       </w:t>
      </w:r>
    </w:p>
    <w:p w:rsidR="00D83F4D" w:rsidRPr="00D83F4D" w:rsidRDefault="00D83F4D" w:rsidP="00B80DAC">
      <w:pPr>
        <w:shd w:val="clear" w:color="auto" w:fill="FFFFFF" w:themeFill="background1"/>
        <w:spacing w:before="259" w:after="259" w:line="691" w:lineRule="atLeast"/>
        <w:jc w:val="center"/>
        <w:outlineLvl w:val="1"/>
        <w:rPr>
          <w:rFonts w:asciiTheme="majorHAnsi" w:eastAsia="Times New Roman" w:hAnsiTheme="majorHAnsi" w:cs="Arial"/>
          <w:b/>
          <w:color w:val="222233"/>
          <w:sz w:val="56"/>
          <w:szCs w:val="56"/>
          <w:lang w:eastAsia="pl-PL"/>
        </w:rPr>
      </w:pPr>
      <w:r w:rsidRPr="00D83F4D">
        <w:rPr>
          <w:rFonts w:asciiTheme="majorHAnsi" w:eastAsia="Times New Roman" w:hAnsiTheme="majorHAnsi" w:cs="Arial"/>
          <w:b/>
          <w:color w:val="222233"/>
          <w:sz w:val="56"/>
          <w:szCs w:val="56"/>
          <w:lang w:eastAsia="pl-PL"/>
        </w:rPr>
        <w:t>Regulamin</w:t>
      </w:r>
    </w:p>
    <w:p w:rsidR="00D83F4D" w:rsidRPr="0064697A" w:rsidRDefault="00D83F4D" w:rsidP="00EE3773">
      <w:pPr>
        <w:shd w:val="clear" w:color="auto" w:fill="FFFFFF" w:themeFill="background1"/>
        <w:spacing w:before="259" w:after="259" w:line="576" w:lineRule="atLeast"/>
        <w:jc w:val="center"/>
        <w:outlineLvl w:val="2"/>
        <w:rPr>
          <w:rFonts w:asciiTheme="majorHAnsi" w:eastAsia="Times New Roman" w:hAnsiTheme="majorHAnsi" w:cs="Arial"/>
          <w:color w:val="222233"/>
          <w:sz w:val="40"/>
          <w:szCs w:val="40"/>
          <w:lang w:eastAsia="pl-PL"/>
        </w:rPr>
      </w:pPr>
      <w:r w:rsidRPr="0064697A">
        <w:rPr>
          <w:rFonts w:asciiTheme="majorHAnsi" w:eastAsia="Times New Roman" w:hAnsiTheme="majorHAnsi" w:cs="Arial"/>
          <w:color w:val="222233"/>
          <w:sz w:val="40"/>
          <w:szCs w:val="40"/>
          <w:lang w:eastAsia="pl-PL"/>
        </w:rPr>
        <w:t>ZASADY UDZIAŁU</w:t>
      </w:r>
      <w:r w:rsidR="00066329" w:rsidRPr="0064697A">
        <w:rPr>
          <w:rFonts w:asciiTheme="majorHAnsi" w:eastAsia="Times New Roman" w:hAnsiTheme="majorHAnsi" w:cs="Arial"/>
          <w:color w:val="222233"/>
          <w:sz w:val="40"/>
          <w:szCs w:val="40"/>
          <w:lang w:eastAsia="pl-PL"/>
        </w:rPr>
        <w:t xml:space="preserve"> STOISK WYSTAWOWYCH </w:t>
      </w:r>
      <w:r w:rsidR="0064697A">
        <w:rPr>
          <w:rFonts w:asciiTheme="majorHAnsi" w:eastAsia="Times New Roman" w:hAnsiTheme="majorHAnsi" w:cs="Arial"/>
          <w:color w:val="222233"/>
          <w:sz w:val="40"/>
          <w:szCs w:val="40"/>
          <w:lang w:eastAsia="pl-PL"/>
        </w:rPr>
        <w:br/>
      </w:r>
      <w:r w:rsidRPr="0064697A">
        <w:rPr>
          <w:rFonts w:asciiTheme="majorHAnsi" w:eastAsia="Times New Roman" w:hAnsiTheme="majorHAnsi" w:cs="Arial"/>
          <w:color w:val="222233"/>
          <w:sz w:val="40"/>
          <w:szCs w:val="40"/>
          <w:lang w:eastAsia="pl-PL"/>
        </w:rPr>
        <w:t xml:space="preserve">W </w:t>
      </w:r>
      <w:r w:rsidR="00B80DAC" w:rsidRPr="0064697A">
        <w:rPr>
          <w:rFonts w:asciiTheme="majorHAnsi" w:eastAsia="Times New Roman" w:hAnsiTheme="majorHAnsi" w:cs="Arial"/>
          <w:color w:val="222233"/>
          <w:sz w:val="40"/>
          <w:szCs w:val="40"/>
          <w:lang w:eastAsia="pl-PL"/>
        </w:rPr>
        <w:t>„I</w:t>
      </w:r>
      <w:r w:rsidR="00AF08CE">
        <w:rPr>
          <w:rFonts w:asciiTheme="majorHAnsi" w:eastAsia="Times New Roman" w:hAnsiTheme="majorHAnsi" w:cs="Arial"/>
          <w:color w:val="222233"/>
          <w:sz w:val="40"/>
          <w:szCs w:val="40"/>
          <w:lang w:eastAsia="pl-PL"/>
        </w:rPr>
        <w:t>I</w:t>
      </w:r>
      <w:r w:rsidR="00B80DAC" w:rsidRPr="0064697A">
        <w:rPr>
          <w:rFonts w:asciiTheme="majorHAnsi" w:eastAsia="Times New Roman" w:hAnsiTheme="majorHAnsi" w:cs="Arial"/>
          <w:color w:val="222233"/>
          <w:sz w:val="40"/>
          <w:szCs w:val="40"/>
          <w:lang w:eastAsia="pl-PL"/>
        </w:rPr>
        <w:t xml:space="preserve"> </w:t>
      </w:r>
      <w:r w:rsidRPr="0064697A">
        <w:rPr>
          <w:rFonts w:asciiTheme="majorHAnsi" w:eastAsia="Times New Roman" w:hAnsiTheme="majorHAnsi" w:cs="Arial"/>
          <w:color w:val="222233"/>
          <w:sz w:val="40"/>
          <w:szCs w:val="40"/>
          <w:lang w:eastAsia="pl-PL"/>
        </w:rPr>
        <w:t>BIENNALE</w:t>
      </w:r>
      <w:r w:rsidR="00B80DAC" w:rsidRPr="0064697A">
        <w:rPr>
          <w:rFonts w:asciiTheme="majorHAnsi" w:eastAsia="Times New Roman" w:hAnsiTheme="majorHAnsi" w:cs="Arial"/>
          <w:color w:val="222233"/>
          <w:sz w:val="40"/>
          <w:szCs w:val="40"/>
          <w:lang w:eastAsia="pl-PL"/>
        </w:rPr>
        <w:t xml:space="preserve"> SZTUKI LUDOWEJ</w:t>
      </w:r>
      <w:r w:rsidR="002D4F45" w:rsidRPr="0064697A">
        <w:rPr>
          <w:rFonts w:asciiTheme="majorHAnsi" w:eastAsia="Times New Roman" w:hAnsiTheme="majorHAnsi" w:cs="Arial"/>
          <w:color w:val="222233"/>
          <w:sz w:val="40"/>
          <w:szCs w:val="40"/>
          <w:lang w:eastAsia="pl-PL"/>
        </w:rPr>
        <w:t xml:space="preserve"> I RĘKODZIEŁA</w:t>
      </w:r>
      <w:r w:rsidR="00B80DAC" w:rsidRPr="0064697A">
        <w:rPr>
          <w:rFonts w:asciiTheme="majorHAnsi" w:eastAsia="Times New Roman" w:hAnsiTheme="majorHAnsi" w:cs="Arial"/>
          <w:color w:val="222233"/>
          <w:sz w:val="40"/>
          <w:szCs w:val="40"/>
          <w:lang w:eastAsia="pl-PL"/>
        </w:rPr>
        <w:t>”</w:t>
      </w:r>
    </w:p>
    <w:p w:rsidR="00D469EF" w:rsidRPr="006A5F9E" w:rsidRDefault="00D469EF" w:rsidP="00EE3773">
      <w:pPr>
        <w:pStyle w:val="Akapitzlist"/>
        <w:numPr>
          <w:ilvl w:val="0"/>
          <w:numId w:val="7"/>
        </w:numPr>
        <w:shd w:val="clear" w:color="auto" w:fill="FFFFFF" w:themeFill="background1"/>
        <w:spacing w:before="259" w:after="259" w:line="576" w:lineRule="atLeast"/>
        <w:jc w:val="both"/>
        <w:outlineLvl w:val="2"/>
        <w:rPr>
          <w:rFonts w:asciiTheme="majorHAnsi" w:eastAsia="Times New Roman" w:hAnsiTheme="majorHAnsi" w:cs="Arial"/>
          <w:b/>
          <w:color w:val="222233"/>
          <w:sz w:val="36"/>
          <w:szCs w:val="36"/>
          <w:lang w:eastAsia="pl-PL"/>
        </w:rPr>
      </w:pPr>
      <w:r w:rsidRPr="006A5F9E">
        <w:rPr>
          <w:rFonts w:asciiTheme="majorHAnsi" w:eastAsia="Times New Roman" w:hAnsiTheme="majorHAnsi" w:cs="Arial"/>
          <w:b/>
          <w:color w:val="222233"/>
          <w:sz w:val="36"/>
          <w:szCs w:val="36"/>
          <w:lang w:eastAsia="pl-PL"/>
        </w:rPr>
        <w:t>Informacje ogólne</w:t>
      </w:r>
    </w:p>
    <w:p w:rsidR="00D635E4" w:rsidRDefault="00D83F4D" w:rsidP="00EE377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518" w:lineRule="atLeast"/>
        <w:jc w:val="both"/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</w:pPr>
      <w:r w:rsidRPr="00D83F4D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„</w:t>
      </w:r>
      <w:r w:rsidR="00DA7C08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I</w:t>
      </w:r>
      <w:r w:rsidR="00AF08C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I</w:t>
      </w:r>
      <w:r w:rsidR="00DA7C08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</w:t>
      </w:r>
      <w:r w:rsidR="00F764D8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Bienna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le Sztuki Ludowej</w:t>
      </w:r>
      <w:r w:rsidR="003115B6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</w:t>
      </w:r>
      <w:r w:rsidR="00AF08C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i</w:t>
      </w:r>
      <w:r w:rsidR="003115B6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Rękodzieła</w:t>
      </w:r>
      <w:r w:rsidRPr="00D83F4D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” jest 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imprezą</w:t>
      </w:r>
      <w:r w:rsidRPr="00D83F4D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mającą charakter</w:t>
      </w:r>
      <w:r w:rsidR="006670F1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edukacyjno-</w:t>
      </w:r>
      <w:r w:rsidR="00066329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kulturalny</w:t>
      </w:r>
      <w:r w:rsidR="006670F1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. </w:t>
      </w:r>
    </w:p>
    <w:p w:rsidR="00BB5880" w:rsidRPr="006A5F9E" w:rsidRDefault="006670F1" w:rsidP="00EE377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518" w:lineRule="atLeast"/>
        <w:jc w:val="both"/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Impreza </w:t>
      </w:r>
      <w:r w:rsidR="00BB5880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odbędzie </w:t>
      </w:r>
      <w:r w:rsidR="00BB5880" w:rsidRPr="006670F1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się</w:t>
      </w:r>
      <w:r w:rsidRPr="006670F1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w dniu</w:t>
      </w:r>
      <w:r>
        <w:rPr>
          <w:rFonts w:asciiTheme="majorHAnsi" w:eastAsia="Times New Roman" w:hAnsiTheme="majorHAnsi" w:cs="Arial"/>
          <w:b/>
          <w:color w:val="444455"/>
          <w:sz w:val="28"/>
          <w:szCs w:val="28"/>
          <w:lang w:eastAsia="pl-PL"/>
        </w:rPr>
        <w:t xml:space="preserve"> </w:t>
      </w:r>
      <w:r w:rsidR="00BB5880" w:rsidRPr="006A5F9E">
        <w:rPr>
          <w:rFonts w:asciiTheme="majorHAnsi" w:eastAsia="Times New Roman" w:hAnsiTheme="majorHAnsi" w:cs="Arial"/>
          <w:b/>
          <w:color w:val="444455"/>
          <w:sz w:val="28"/>
          <w:szCs w:val="28"/>
          <w:lang w:eastAsia="pl-PL"/>
        </w:rPr>
        <w:t>1</w:t>
      </w:r>
      <w:r w:rsidR="00AF08CE">
        <w:rPr>
          <w:rFonts w:asciiTheme="majorHAnsi" w:eastAsia="Times New Roman" w:hAnsiTheme="majorHAnsi" w:cs="Arial"/>
          <w:b/>
          <w:color w:val="444455"/>
          <w:sz w:val="28"/>
          <w:szCs w:val="28"/>
          <w:lang w:eastAsia="pl-PL"/>
        </w:rPr>
        <w:t>6</w:t>
      </w:r>
      <w:r w:rsidR="00BB5880" w:rsidRPr="006A5F9E">
        <w:rPr>
          <w:rFonts w:asciiTheme="majorHAnsi" w:eastAsia="Times New Roman" w:hAnsiTheme="majorHAnsi" w:cs="Arial"/>
          <w:b/>
          <w:color w:val="444455"/>
          <w:sz w:val="28"/>
          <w:szCs w:val="28"/>
          <w:lang w:eastAsia="pl-PL"/>
        </w:rPr>
        <w:t xml:space="preserve"> </w:t>
      </w:r>
      <w:r w:rsidR="00AF08CE">
        <w:rPr>
          <w:rFonts w:asciiTheme="majorHAnsi" w:eastAsia="Times New Roman" w:hAnsiTheme="majorHAnsi" w:cs="Arial"/>
          <w:b/>
          <w:color w:val="444455"/>
          <w:sz w:val="28"/>
          <w:szCs w:val="28"/>
          <w:lang w:eastAsia="pl-PL"/>
        </w:rPr>
        <w:t>lipca</w:t>
      </w:r>
      <w:r w:rsidR="00BB5880" w:rsidRPr="006A5F9E">
        <w:rPr>
          <w:rFonts w:asciiTheme="majorHAnsi" w:eastAsia="Times New Roman" w:hAnsiTheme="majorHAnsi" w:cs="Arial"/>
          <w:b/>
          <w:color w:val="444455"/>
          <w:sz w:val="28"/>
          <w:szCs w:val="28"/>
          <w:lang w:eastAsia="pl-PL"/>
        </w:rPr>
        <w:t xml:space="preserve"> 201</w:t>
      </w:r>
      <w:r w:rsidR="00AF08CE">
        <w:rPr>
          <w:rFonts w:asciiTheme="majorHAnsi" w:eastAsia="Times New Roman" w:hAnsiTheme="majorHAnsi" w:cs="Arial"/>
          <w:b/>
          <w:color w:val="444455"/>
          <w:sz w:val="28"/>
          <w:szCs w:val="28"/>
          <w:lang w:eastAsia="pl-PL"/>
        </w:rPr>
        <w:t>7</w:t>
      </w:r>
      <w:r w:rsidR="00BB5880" w:rsidRPr="006A5F9E">
        <w:rPr>
          <w:rFonts w:asciiTheme="majorHAnsi" w:eastAsia="Times New Roman" w:hAnsiTheme="majorHAnsi" w:cs="Arial"/>
          <w:b/>
          <w:color w:val="444455"/>
          <w:sz w:val="28"/>
          <w:szCs w:val="28"/>
          <w:lang w:eastAsia="pl-PL"/>
        </w:rPr>
        <w:t xml:space="preserve"> r.</w:t>
      </w:r>
      <w:r w:rsidR="00BB5880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w</w:t>
      </w:r>
      <w:r w:rsidR="00BB5880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Ropie </w:t>
      </w:r>
      <w:r w:rsidR="00DA7C08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na </w:t>
      </w:r>
      <w:r w:rsidR="00AF08C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placu przy Dworze w Ropie</w:t>
      </w:r>
      <w:r w:rsidR="00066329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.</w:t>
      </w:r>
    </w:p>
    <w:p w:rsidR="00BB5880" w:rsidRPr="00AF08CE" w:rsidRDefault="001B0D06" w:rsidP="00EE377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518" w:lineRule="atLeast"/>
        <w:jc w:val="both"/>
        <w:rPr>
          <w:rFonts w:asciiTheme="majorHAnsi" w:eastAsia="Times New Roman" w:hAnsiTheme="majorHAnsi" w:cs="Arial"/>
          <w:color w:val="FF0000"/>
          <w:sz w:val="28"/>
          <w:szCs w:val="28"/>
          <w:lang w:eastAsia="pl-PL"/>
        </w:rPr>
      </w:pPr>
      <w:r w:rsidRPr="00AF08CE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t>Organizatorem</w:t>
      </w:r>
      <w:r w:rsidRPr="00AF08C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imprezy jest </w:t>
      </w:r>
      <w:r w:rsidR="00B80DAC" w:rsidRPr="00AF08CE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t>Gminny Ośrodek Kultury w Ropie</w:t>
      </w:r>
      <w:r w:rsidR="00AF08CE" w:rsidRPr="00AF08CE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t xml:space="preserve"> oraz Fundacja „Szlachetne Zdrowie…”</w:t>
      </w:r>
      <w:r w:rsidR="00B80DAC" w:rsidRPr="00AF08C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.</w:t>
      </w:r>
    </w:p>
    <w:p w:rsidR="00B80DAC" w:rsidRDefault="006670F1" w:rsidP="00EE377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518" w:lineRule="atLeast"/>
        <w:jc w:val="both"/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Organizator ma prawo odwołać imprezę lub zmienić datę, miejsce, oraz program imprezy z ważnych przyczyn, tj. ogłoszenie żałoby narodowej, niesprzyjające warunki pogodowe uniemożliwiające odbycie się imprezy oraz przypadków, gdy zmiana spowodowana jest koniecznością zapewnienia bezpieczeństwa, zdrowia lub życia ludzi,</w:t>
      </w:r>
      <w:r w:rsidR="00BB5880" w:rsidRPr="00EE3773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, </w:t>
      </w:r>
      <w:r w:rsidR="00AB6D38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br/>
      </w:r>
      <w:r w:rsidR="00BB5880" w:rsidRPr="00EE3773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z czego </w:t>
      </w:r>
      <w:r w:rsidR="00BB5880" w:rsidRPr="00EE3773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t>Organizator</w:t>
      </w:r>
      <w:r w:rsidR="00BB5880" w:rsidRPr="00EE3773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nie ponosi  żadnej odpowiedzialności, gdyż jest to niezależne od niego.</w:t>
      </w:r>
    </w:p>
    <w:p w:rsidR="00BB5880" w:rsidRPr="00EE3773" w:rsidRDefault="00EE3773" w:rsidP="00EE377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518" w:lineRule="atLeast"/>
        <w:jc w:val="both"/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</w:pPr>
      <w:r w:rsidRPr="00EE3773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Rozpoczęcie imprezy</w:t>
      </w:r>
      <w:r w:rsidR="00AF08C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z występami</w:t>
      </w:r>
      <w:r w:rsidRPr="00EE3773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zaplanowane jest na godzinę</w:t>
      </w:r>
      <w:r w:rsidR="00DA7C08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</w:t>
      </w:r>
      <w:r w:rsidRPr="00EE3773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14:00. Sprzedaż wyrobów rękodzielniczych może trwać</w:t>
      </w:r>
      <w:r w:rsidR="00AF08C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od godziny 10:00 najpóźniej do godziny 19</w:t>
      </w:r>
      <w:r w:rsidRPr="00EE3773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:00. </w:t>
      </w:r>
    </w:p>
    <w:p w:rsidR="006A5F9E" w:rsidRPr="006A5F9E" w:rsidRDefault="006A5F9E" w:rsidP="00EE377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518" w:lineRule="atLeast"/>
        <w:jc w:val="both"/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O wszelkich zaistniałych zmianach </w:t>
      </w:r>
      <w:r w:rsidRPr="006A5F9E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t>Organizator</w:t>
      </w:r>
      <w:r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będzie informował telefonicznie lub drogą mailową.</w:t>
      </w:r>
    </w:p>
    <w:p w:rsidR="00D469EF" w:rsidRDefault="00D469EF" w:rsidP="00EE377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518" w:lineRule="atLeast"/>
        <w:jc w:val="both"/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</w:pP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Dodatkowe informacje dostępne w siedzibie Gminnego Ośrodka Kultury w Ropie lub pod nr telefonu 18 353 06 11.</w:t>
      </w:r>
    </w:p>
    <w:p w:rsidR="00D469EF" w:rsidRPr="006A5F9E" w:rsidRDefault="00D469EF" w:rsidP="00EE3773">
      <w:pPr>
        <w:pStyle w:val="Akapitzlist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518" w:lineRule="atLeast"/>
        <w:jc w:val="both"/>
        <w:rPr>
          <w:rFonts w:asciiTheme="majorHAnsi" w:eastAsia="Times New Roman" w:hAnsiTheme="majorHAnsi" w:cs="Arial"/>
          <w:b/>
          <w:color w:val="444455"/>
          <w:sz w:val="36"/>
          <w:szCs w:val="36"/>
          <w:lang w:eastAsia="pl-PL"/>
        </w:rPr>
      </w:pPr>
      <w:r w:rsidRPr="006A5F9E">
        <w:rPr>
          <w:rFonts w:asciiTheme="majorHAnsi" w:eastAsia="Times New Roman" w:hAnsiTheme="majorHAnsi" w:cs="Arial"/>
          <w:b/>
          <w:color w:val="444455"/>
          <w:sz w:val="36"/>
          <w:szCs w:val="36"/>
          <w:lang w:eastAsia="pl-PL"/>
        </w:rPr>
        <w:lastRenderedPageBreak/>
        <w:t>Stoiska wystawowe</w:t>
      </w:r>
    </w:p>
    <w:p w:rsidR="00BB5880" w:rsidRPr="006A5F9E" w:rsidRDefault="00066329" w:rsidP="00EE3773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518" w:lineRule="atLeast"/>
        <w:jc w:val="both"/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</w:pP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W trakcie imprezy odbędzie się prezentacja </w:t>
      </w:r>
      <w:r w:rsidR="009261BA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sztuki ludowej </w:t>
      </w:r>
      <w:r w:rsidR="00DA7C08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br/>
        <w:t xml:space="preserve">i rękodzieła </w:t>
      </w:r>
      <w:r w:rsidR="009261BA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poprzez stoiska wystawowe 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regionalnych</w:t>
      </w:r>
      <w:r w:rsidR="00D83F4D" w:rsidRPr="00D83F4D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artystów </w:t>
      </w:r>
      <w:r w:rsidR="00D83F4D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ludow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ych,</w:t>
      </w:r>
      <w:r w:rsidR="00D83F4D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wyrabiających </w:t>
      </w:r>
      <w:r w:rsidR="00D83F4D" w:rsidRPr="006A5F9E">
        <w:rPr>
          <w:rFonts w:asciiTheme="majorHAnsi" w:eastAsia="Times New Roman" w:hAnsiTheme="majorHAnsi" w:cs="Arial"/>
          <w:b/>
          <w:color w:val="444455"/>
          <w:sz w:val="28"/>
          <w:szCs w:val="28"/>
          <w:lang w:eastAsia="pl-PL"/>
        </w:rPr>
        <w:t>rękodzieło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,</w:t>
      </w:r>
      <w:r w:rsidR="00D83F4D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zamieszkałych w powiecie gorlickim, jasielskim i nowosądeckim</w:t>
      </w:r>
      <w:r w:rsidR="00D83F4D" w:rsidRPr="00D83F4D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.</w:t>
      </w:r>
    </w:p>
    <w:p w:rsidR="0054455C" w:rsidRPr="006A5F9E" w:rsidRDefault="0054455C" w:rsidP="00EE3773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518" w:lineRule="atLeast"/>
        <w:jc w:val="both"/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</w:pP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Niedopuszczalne jest wystawianie przedmiotów nie będących rękodziełem lub zakupionych prac i sprzedawaniu ich jako własnych, gdyż jest to niezgodne z prawami autorskimi.</w:t>
      </w:r>
    </w:p>
    <w:p w:rsidR="0054455C" w:rsidRPr="006A5F9E" w:rsidRDefault="0054455C" w:rsidP="00EE3773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518" w:lineRule="atLeast"/>
        <w:jc w:val="both"/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</w:pP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W trakcie imprezy, wystawcy mogą prezentować i sprzedawać własne wyroby rękodzielnicze po ustalonej wg siebie cenie.</w:t>
      </w:r>
    </w:p>
    <w:p w:rsidR="001B0D06" w:rsidRPr="006A5F9E" w:rsidRDefault="001B0D06" w:rsidP="00EE3773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518" w:lineRule="atLeast"/>
        <w:jc w:val="both"/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</w:pPr>
      <w:r w:rsidRPr="006A5F9E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t>Organizator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zapewnia zorganizowanie stoiska (w formie namiotu, stołu i krzesła), chyba że </w:t>
      </w:r>
      <w:r w:rsidRPr="006A5F9E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t>Wystawca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chce przyjechać z własnym.</w:t>
      </w:r>
      <w:r w:rsidR="00F764D8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br/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W takiej sytuacji należy zawiadomić o tym fakcie </w:t>
      </w:r>
      <w:r w:rsidRPr="006A5F9E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t>Organizatora</w:t>
      </w:r>
      <w:r w:rsidR="0054455C" w:rsidRPr="006A5F9E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t xml:space="preserve"> </w:t>
      </w:r>
      <w:r w:rsidR="00F764D8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br/>
      </w:r>
      <w:r w:rsidR="0054455C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w załączonej do regulaminu </w:t>
      </w:r>
      <w:r w:rsidR="00F764D8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t>K</w:t>
      </w:r>
      <w:r w:rsidR="0054455C" w:rsidRPr="006A5F9E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t>arcie zgłosze</w:t>
      </w:r>
      <w:r w:rsidR="001153DB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t xml:space="preserve">niowej </w:t>
      </w:r>
      <w:r w:rsidR="0054455C" w:rsidRPr="006A5F9E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t xml:space="preserve"> </w:t>
      </w:r>
      <w:r w:rsidR="0054455C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w rubryce</w:t>
      </w:r>
      <w:r w:rsidR="0054455C" w:rsidRPr="006A5F9E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t xml:space="preserve"> UWAGI.</w:t>
      </w:r>
    </w:p>
    <w:p w:rsidR="0054455C" w:rsidRPr="006A5F9E" w:rsidRDefault="0054455C" w:rsidP="00EE3773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518" w:lineRule="atLeast"/>
        <w:jc w:val="both"/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</w:pP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Wszelkie inne uwagi,( np. o wymaganych wymiarach stoiska)  można zgłaszać w karcie zgłoszeń, w rubryce</w:t>
      </w:r>
      <w:r w:rsidRPr="006A5F9E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t xml:space="preserve"> UWAGI.</w:t>
      </w:r>
    </w:p>
    <w:p w:rsidR="00D469EF" w:rsidRPr="006A5F9E" w:rsidRDefault="00D469EF" w:rsidP="00EE3773">
      <w:pPr>
        <w:pStyle w:val="Akapitzlist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518" w:lineRule="atLeast"/>
        <w:jc w:val="both"/>
        <w:rPr>
          <w:rFonts w:asciiTheme="majorHAnsi" w:eastAsia="Times New Roman" w:hAnsiTheme="majorHAnsi" w:cs="Arial"/>
          <w:color w:val="444455"/>
          <w:sz w:val="36"/>
          <w:szCs w:val="36"/>
          <w:lang w:eastAsia="pl-PL"/>
        </w:rPr>
      </w:pPr>
      <w:r w:rsidRPr="006A5F9E">
        <w:rPr>
          <w:rFonts w:asciiTheme="majorHAnsi" w:eastAsia="Times New Roman" w:hAnsiTheme="majorHAnsi" w:cs="Arial"/>
          <w:b/>
          <w:color w:val="444455"/>
          <w:sz w:val="36"/>
          <w:szCs w:val="36"/>
          <w:lang w:eastAsia="pl-PL"/>
        </w:rPr>
        <w:t>Zgłoszenia</w:t>
      </w:r>
    </w:p>
    <w:p w:rsidR="0054455C" w:rsidRPr="006A5F9E" w:rsidRDefault="0054455C" w:rsidP="00EE3773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518" w:lineRule="atLeast"/>
        <w:jc w:val="both"/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</w:pP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Wymaganym warunkiem  wzięcia udziału w Biennal</w:t>
      </w:r>
      <w:r w:rsidR="000625E7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e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, jest dokładne uzupełnienie </w:t>
      </w:r>
      <w:r w:rsidR="00D469EF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załączonej </w:t>
      </w:r>
      <w:r w:rsidRPr="006A5F9E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t>KARTY ZGŁOSZE</w:t>
      </w:r>
      <w:r w:rsidR="001153DB">
        <w:rPr>
          <w:rFonts w:asciiTheme="majorHAnsi" w:eastAsia="Times New Roman" w:hAnsiTheme="majorHAnsi" w:cs="Arial"/>
          <w:b/>
          <w:i/>
          <w:color w:val="444455"/>
          <w:sz w:val="28"/>
          <w:szCs w:val="28"/>
          <w:lang w:eastAsia="pl-PL"/>
        </w:rPr>
        <w:t>NIOWEJ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i </w:t>
      </w:r>
      <w:r w:rsidR="00D469EF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odesłani</w:t>
      </w:r>
      <w:r w:rsidR="000107A9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e</w:t>
      </w:r>
      <w:r w:rsidR="00D469EF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</w:t>
      </w:r>
      <w:r w:rsidR="00AB6D38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br/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jej </w:t>
      </w:r>
      <w:r w:rsidR="00D469EF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najpóźniej 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w terminie do 3</w:t>
      </w:r>
      <w:r w:rsidR="00AF08C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0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</w:t>
      </w:r>
      <w:r w:rsidR="00AF08C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czerwca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201</w:t>
      </w:r>
      <w:r w:rsidR="00AF08C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7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r.</w:t>
      </w:r>
    </w:p>
    <w:p w:rsidR="0054455C" w:rsidRPr="006A5F9E" w:rsidRDefault="0054455C" w:rsidP="00EE3773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518" w:lineRule="atLeast"/>
        <w:jc w:val="both"/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</w:pP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>Wystawcy, którzy nie odeślą Karty Zgłoszeń nie będą mieli zapewnionego stoiska.</w:t>
      </w:r>
    </w:p>
    <w:p w:rsidR="001B0D06" w:rsidRPr="00D83F4D" w:rsidRDefault="001B0D06" w:rsidP="00EE3773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518" w:lineRule="atLeast"/>
        <w:jc w:val="both"/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</w:pP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Wystawca wyraża zgodę na fotografowanie stoisk i </w:t>
      </w:r>
      <w:r w:rsidR="00D469EF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publikację 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zdjęć </w:t>
      </w:r>
      <w:r w:rsidR="00D469EF"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z wizerunkiem </w:t>
      </w:r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na stronie </w:t>
      </w:r>
      <w:hyperlink r:id="rId6" w:history="1">
        <w:r w:rsidR="00560D4C" w:rsidRPr="007453A7">
          <w:rPr>
            <w:rStyle w:val="Hipercze"/>
            <w:rFonts w:asciiTheme="majorHAnsi" w:eastAsia="Times New Roman" w:hAnsiTheme="majorHAnsi" w:cs="Arial"/>
            <w:sz w:val="28"/>
            <w:szCs w:val="28"/>
            <w:lang w:eastAsia="pl-PL"/>
          </w:rPr>
          <w:t>www.gokropa.iap.pl</w:t>
        </w:r>
      </w:hyperlink>
      <w:r w:rsidRPr="006A5F9E">
        <w:rPr>
          <w:rFonts w:asciiTheme="majorHAnsi" w:eastAsia="Times New Roman" w:hAnsiTheme="majorHAnsi" w:cs="Arial"/>
          <w:color w:val="444455"/>
          <w:sz w:val="28"/>
          <w:szCs w:val="28"/>
          <w:lang w:eastAsia="pl-PL"/>
        </w:rPr>
        <w:t xml:space="preserve"> </w:t>
      </w:r>
    </w:p>
    <w:p w:rsidR="00D83F4D" w:rsidRPr="006A5F9E" w:rsidRDefault="00D83F4D" w:rsidP="00EE3773">
      <w:pPr>
        <w:pStyle w:val="Akapitzlist"/>
        <w:numPr>
          <w:ilvl w:val="0"/>
          <w:numId w:val="7"/>
        </w:numPr>
        <w:shd w:val="clear" w:color="auto" w:fill="FFFFFF" w:themeFill="background1"/>
        <w:spacing w:before="259" w:after="259" w:line="576" w:lineRule="atLeast"/>
        <w:jc w:val="both"/>
        <w:outlineLvl w:val="2"/>
        <w:rPr>
          <w:rFonts w:asciiTheme="majorHAnsi" w:eastAsia="Times New Roman" w:hAnsiTheme="majorHAnsi" w:cs="Arial"/>
          <w:b/>
          <w:color w:val="222233"/>
          <w:sz w:val="36"/>
          <w:szCs w:val="36"/>
          <w:lang w:eastAsia="pl-PL"/>
        </w:rPr>
      </w:pPr>
      <w:r w:rsidRPr="006A5F9E">
        <w:rPr>
          <w:rFonts w:asciiTheme="majorHAnsi" w:eastAsia="Times New Roman" w:hAnsiTheme="majorHAnsi" w:cs="Arial"/>
          <w:b/>
          <w:color w:val="222233"/>
          <w:sz w:val="36"/>
          <w:szCs w:val="36"/>
          <w:lang w:eastAsia="pl-PL"/>
        </w:rPr>
        <w:t>OPŁATY ZA UCZESTNICTWO</w:t>
      </w:r>
    </w:p>
    <w:p w:rsidR="00D469EF" w:rsidRPr="00B80DAC" w:rsidRDefault="00D469EF" w:rsidP="00EE3773">
      <w:pPr>
        <w:pStyle w:val="Akapitzlist"/>
        <w:numPr>
          <w:ilvl w:val="0"/>
          <w:numId w:val="6"/>
        </w:numPr>
        <w:shd w:val="clear" w:color="auto" w:fill="FFFFFF" w:themeFill="background1"/>
        <w:spacing w:before="259" w:after="259" w:line="576" w:lineRule="atLeast"/>
        <w:jc w:val="both"/>
        <w:outlineLvl w:val="2"/>
        <w:rPr>
          <w:rFonts w:asciiTheme="majorHAnsi" w:eastAsia="Times New Roman" w:hAnsiTheme="majorHAnsi" w:cs="Arial"/>
          <w:color w:val="222233"/>
          <w:sz w:val="28"/>
          <w:szCs w:val="28"/>
          <w:lang w:eastAsia="pl-PL"/>
        </w:rPr>
      </w:pPr>
      <w:r w:rsidRPr="00B80DAC">
        <w:rPr>
          <w:rFonts w:asciiTheme="majorHAnsi" w:eastAsia="Times New Roman" w:hAnsiTheme="majorHAnsi" w:cs="Arial"/>
          <w:color w:val="222233"/>
          <w:sz w:val="28"/>
          <w:szCs w:val="28"/>
          <w:lang w:eastAsia="pl-PL"/>
        </w:rPr>
        <w:t>Wystawcy nie ponoszą żadnych opłat.</w:t>
      </w:r>
    </w:p>
    <w:sectPr w:rsidR="00D469EF" w:rsidRPr="00B80DAC" w:rsidSect="001153D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9D7"/>
    <w:multiLevelType w:val="multilevel"/>
    <w:tmpl w:val="1858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B4672"/>
    <w:multiLevelType w:val="hybridMultilevel"/>
    <w:tmpl w:val="91C81D66"/>
    <w:lvl w:ilvl="0" w:tplc="73B6A3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166C"/>
    <w:multiLevelType w:val="hybridMultilevel"/>
    <w:tmpl w:val="7E9C86E8"/>
    <w:lvl w:ilvl="0" w:tplc="EF0C20AE">
      <w:start w:val="1"/>
      <w:numFmt w:val="upperRoman"/>
      <w:lvlText w:val="%1."/>
      <w:lvlJc w:val="left"/>
      <w:pPr>
        <w:ind w:left="1440" w:hanging="10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93640"/>
    <w:multiLevelType w:val="multilevel"/>
    <w:tmpl w:val="E454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A669A"/>
    <w:multiLevelType w:val="multilevel"/>
    <w:tmpl w:val="8098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94EE6"/>
    <w:multiLevelType w:val="multilevel"/>
    <w:tmpl w:val="903C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00003"/>
    <w:multiLevelType w:val="multilevel"/>
    <w:tmpl w:val="903C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D5F4C"/>
    <w:multiLevelType w:val="multilevel"/>
    <w:tmpl w:val="481C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82F29"/>
    <w:multiLevelType w:val="multilevel"/>
    <w:tmpl w:val="0598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D83F4D"/>
    <w:rsid w:val="000107A9"/>
    <w:rsid w:val="000625E7"/>
    <w:rsid w:val="00066329"/>
    <w:rsid w:val="001153DB"/>
    <w:rsid w:val="001B0D06"/>
    <w:rsid w:val="0028024E"/>
    <w:rsid w:val="002D4F45"/>
    <w:rsid w:val="003115B6"/>
    <w:rsid w:val="0039173C"/>
    <w:rsid w:val="0054455C"/>
    <w:rsid w:val="00560D4C"/>
    <w:rsid w:val="005749CF"/>
    <w:rsid w:val="006053FD"/>
    <w:rsid w:val="006406D4"/>
    <w:rsid w:val="0064697A"/>
    <w:rsid w:val="006670F1"/>
    <w:rsid w:val="006A5F9E"/>
    <w:rsid w:val="00715B9B"/>
    <w:rsid w:val="00817F79"/>
    <w:rsid w:val="00882D3A"/>
    <w:rsid w:val="009261BA"/>
    <w:rsid w:val="00A3252B"/>
    <w:rsid w:val="00AB6D38"/>
    <w:rsid w:val="00AF08CE"/>
    <w:rsid w:val="00B12EB8"/>
    <w:rsid w:val="00B74CB3"/>
    <w:rsid w:val="00B80DAC"/>
    <w:rsid w:val="00BB3B44"/>
    <w:rsid w:val="00BB5880"/>
    <w:rsid w:val="00D469EF"/>
    <w:rsid w:val="00D635E4"/>
    <w:rsid w:val="00D7686A"/>
    <w:rsid w:val="00D83F4D"/>
    <w:rsid w:val="00DA7C08"/>
    <w:rsid w:val="00EE3773"/>
    <w:rsid w:val="00F7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CF"/>
  </w:style>
  <w:style w:type="paragraph" w:styleId="Nagwek2">
    <w:name w:val="heading 2"/>
    <w:basedOn w:val="Normalny"/>
    <w:link w:val="Nagwek2Znak"/>
    <w:uiPriority w:val="9"/>
    <w:qFormat/>
    <w:rsid w:val="00D83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3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3F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3F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1B0D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69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ropa.ia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29</cp:revision>
  <cp:lastPrinted>2017-05-16T09:22:00Z</cp:lastPrinted>
  <dcterms:created xsi:type="dcterms:W3CDTF">2015-05-19T09:58:00Z</dcterms:created>
  <dcterms:modified xsi:type="dcterms:W3CDTF">2017-05-16T09:51:00Z</dcterms:modified>
</cp:coreProperties>
</file>